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69" w:rsidRDefault="00AB210F" w:rsidP="00684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684A07" w:rsidRPr="00C61069">
        <w:rPr>
          <w:b/>
          <w:sz w:val="28"/>
          <w:szCs w:val="28"/>
        </w:rPr>
        <w:t xml:space="preserve">omentář k výsledkům finančních kontrol a účinnosti vnitřního kontrolního systému orgánů veřejné správy </w:t>
      </w:r>
    </w:p>
    <w:p w:rsidR="00D431AB" w:rsidRPr="00C61069" w:rsidRDefault="000D7F2A" w:rsidP="00684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rok 201</w:t>
      </w:r>
      <w:r w:rsidR="00AB210F">
        <w:rPr>
          <w:b/>
          <w:sz w:val="28"/>
          <w:szCs w:val="28"/>
        </w:rPr>
        <w:t>9</w:t>
      </w:r>
    </w:p>
    <w:p w:rsidR="00684A07" w:rsidRDefault="00684A07"/>
    <w:p w:rsidR="00684A07" w:rsidRDefault="00684A07" w:rsidP="00C61069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Souhrnné zhodnocení výsledků finančních kontrol </w:t>
      </w:r>
      <w:r w:rsidR="007443AA">
        <w:t>zajišťovaných obcí Ropice v oblasti vlastního hospodaření včetně zhodnocení přiměřenosti a účinnosti vnitřního kontrolního systému:</w:t>
      </w:r>
    </w:p>
    <w:p w:rsidR="00C61069" w:rsidRDefault="007443AA" w:rsidP="00C61069">
      <w:pPr>
        <w:pStyle w:val="Odstavecseseznamem"/>
        <w:numPr>
          <w:ilvl w:val="0"/>
          <w:numId w:val="3"/>
        </w:numPr>
        <w:jc w:val="both"/>
      </w:pPr>
      <w:r>
        <w:t xml:space="preserve">Vnitřní kontrolní systém je založen na kontrole plnění zákonných opatření, na kontrole plnění rozpočtu a rozpočtových opatření a na vypracování a kontrole plnění vnitřních organizačních a kontrolních směrnic pro všechny úseky činností. Systém vnitřních směrnic je jednak pravidelně a jednak podle potřeby aktualizován. </w:t>
      </w:r>
    </w:p>
    <w:p w:rsidR="007443AA" w:rsidRDefault="007443AA" w:rsidP="00C61069">
      <w:pPr>
        <w:pStyle w:val="Odstavecseseznamem"/>
        <w:ind w:left="1146"/>
        <w:jc w:val="both"/>
      </w:pPr>
      <w:r>
        <w:t>Systém vnitřní kontroly je průběžně vyhodnocován a současně se jeví jako přiměřený a účinný.</w:t>
      </w:r>
    </w:p>
    <w:p w:rsidR="00C61069" w:rsidRDefault="007443AA" w:rsidP="00C61069">
      <w:pPr>
        <w:pStyle w:val="Odstavecseseznamem"/>
        <w:numPr>
          <w:ilvl w:val="0"/>
          <w:numId w:val="3"/>
        </w:numPr>
        <w:jc w:val="both"/>
      </w:pPr>
      <w:r>
        <w:t xml:space="preserve">Řídící kontrolu provádí po věcné stránce v souladu s dlouhodobými záměry obce a usneseními zastupitelstva a rady starostka nebo místostarosta jako příkazce hospodářských operací. Kontrolu hospodářských operací jako správce rozpočtu a hlavní účetní provádí účetní obce. Obec má tedy zajištěno, že příkazce operace je jiná osoba než správce rozpočtu a hlavní účetní. </w:t>
      </w:r>
    </w:p>
    <w:p w:rsidR="00C61069" w:rsidRDefault="007443AA" w:rsidP="00C61069">
      <w:pPr>
        <w:pStyle w:val="Odstavecseseznamem"/>
        <w:ind w:left="1146"/>
        <w:jc w:val="both"/>
      </w:pPr>
      <w:r>
        <w:t xml:space="preserve">Všechny operace jsou podrobeny předběžné, průběžné a následné kontrole. Hospodářské operace se provádějí na základě objednávek a smluv rozhodnutím rady nebo zastupitelstvem obce, případně starostky a jsou doloženy účetními doklady podle zákona o účetnictví, takže nedochází k problémům při jejich zaúčtování. </w:t>
      </w:r>
    </w:p>
    <w:p w:rsidR="007443AA" w:rsidRDefault="007443AA" w:rsidP="00C61069">
      <w:pPr>
        <w:pStyle w:val="Odstavecseseznamem"/>
        <w:ind w:left="1146"/>
        <w:jc w:val="both"/>
      </w:pPr>
      <w:r>
        <w:t>Není porušována rozpočtová kázeň.</w:t>
      </w:r>
    </w:p>
    <w:p w:rsidR="007443AA" w:rsidRDefault="007443AA" w:rsidP="00C61069">
      <w:pPr>
        <w:pStyle w:val="Odstavecseseznamem"/>
        <w:numPr>
          <w:ilvl w:val="0"/>
          <w:numId w:val="3"/>
        </w:numPr>
        <w:jc w:val="both"/>
      </w:pPr>
      <w:r>
        <w:t>Vzhledem k velikosti obce není vytvořeno pracoviště interního auditu a je nahrazeno jiným opatřením. V obci Ropice je nahrazen interní audit kontrolou prováděnou kontrolním výborem.</w:t>
      </w:r>
    </w:p>
    <w:p w:rsidR="007443AA" w:rsidRDefault="007443AA" w:rsidP="00C61069">
      <w:pPr>
        <w:pStyle w:val="Odstavecseseznamem"/>
        <w:numPr>
          <w:ilvl w:val="0"/>
          <w:numId w:val="3"/>
        </w:numPr>
        <w:jc w:val="both"/>
      </w:pPr>
      <w:r>
        <w:t>Při řídící kontrole ani při provádění kontrol nahrazujících interní audit nebyly zjištěny žádné závažné nedostatky, které by nepříznivě ovlivnily činnost a hospodaření obce.</w:t>
      </w:r>
    </w:p>
    <w:p w:rsidR="007443AA" w:rsidRDefault="007443AA" w:rsidP="00C61069">
      <w:pPr>
        <w:pStyle w:val="Odstavecseseznamem"/>
        <w:numPr>
          <w:ilvl w:val="0"/>
          <w:numId w:val="3"/>
        </w:numPr>
        <w:jc w:val="both"/>
      </w:pPr>
      <w:r>
        <w:t>Žádná zjištění nebyla předána k dalšímu řízení podle zvláštních předpisů.</w:t>
      </w:r>
    </w:p>
    <w:p w:rsidR="007443AA" w:rsidRDefault="007443AA" w:rsidP="00C61069">
      <w:pPr>
        <w:pStyle w:val="Odstavecseseznamem"/>
        <w:numPr>
          <w:ilvl w:val="0"/>
          <w:numId w:val="3"/>
        </w:numPr>
        <w:jc w:val="both"/>
      </w:pPr>
      <w:r>
        <w:t>Na základě výsledků prováděných řídících kontrol a kontrol nahrazujících interní audit nebylo nutné, aby starostka přijímala další opatření ke zkvalitnění řízení provozní a finanční činnosti, zabezpečení účinnosti</w:t>
      </w:r>
      <w:r w:rsidR="00C61069">
        <w:t xml:space="preserve"> vnitřního kontrolního systému a průběžnému sledování řešených problémů a zvládání důsledků negativních jevů.</w:t>
      </w:r>
    </w:p>
    <w:p w:rsidR="00C61069" w:rsidRDefault="00C61069" w:rsidP="00C61069">
      <w:pPr>
        <w:pStyle w:val="Odstavecseseznamem"/>
        <w:ind w:left="1146"/>
        <w:jc w:val="both"/>
      </w:pPr>
    </w:p>
    <w:p w:rsidR="007443AA" w:rsidRDefault="007443AA" w:rsidP="00C61069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Obec Ropice je zřizovatelem příspěvkové organizace – Základní škola a Mateřská škola Ropice, identifikátor právnické osoby 650 016 718, IČO 750 26 473. Obec je povinna u této příspěvkové organizace ze zákona provádět veřejnoprávní kontrolu. </w:t>
      </w:r>
      <w:r w:rsidR="000D7F2A">
        <w:t>Za rok 201</w:t>
      </w:r>
      <w:r w:rsidR="00AB210F">
        <w:t>9</w:t>
      </w:r>
      <w:r>
        <w:t xml:space="preserve"> kontrola</w:t>
      </w:r>
      <w:r w:rsidR="00AB210F">
        <w:t xml:space="preserve"> byla zahájena 04.03.2020. Protokol o provedení následné kontroly je přílohou</w:t>
      </w:r>
      <w:r>
        <w:t>.</w:t>
      </w:r>
    </w:p>
    <w:p w:rsidR="007443AA" w:rsidRDefault="007443AA" w:rsidP="00C61069">
      <w:pPr>
        <w:pStyle w:val="Odstavecseseznamem"/>
        <w:ind w:left="426"/>
        <w:jc w:val="both"/>
      </w:pPr>
    </w:p>
    <w:p w:rsidR="00A94C19" w:rsidRDefault="00A94C19" w:rsidP="00C61069">
      <w:pPr>
        <w:pStyle w:val="Odstavecseseznamem"/>
        <w:ind w:left="426"/>
        <w:jc w:val="both"/>
      </w:pPr>
    </w:p>
    <w:p w:rsidR="007443AA" w:rsidRDefault="00AB210F">
      <w:r>
        <w:t>24.04.2020</w:t>
      </w:r>
    </w:p>
    <w:p w:rsidR="00C61069" w:rsidRDefault="00C61069"/>
    <w:p w:rsidR="00C61069" w:rsidRDefault="00C61069"/>
    <w:p w:rsidR="00C61069" w:rsidRDefault="00C61069"/>
    <w:p w:rsidR="00C61069" w:rsidRDefault="00C61069" w:rsidP="00C61069">
      <w:pPr>
        <w:tabs>
          <w:tab w:val="left" w:pos="4536"/>
        </w:tabs>
      </w:pPr>
      <w:r>
        <w:tab/>
        <w:t>Mgr. Uršula Waniová</w:t>
      </w:r>
      <w:r w:rsidR="00AB210F">
        <w:t>, v.r.</w:t>
      </w:r>
      <w:bookmarkStart w:id="0" w:name="_GoBack"/>
      <w:bookmarkEnd w:id="0"/>
    </w:p>
    <w:p w:rsidR="00C61069" w:rsidRDefault="00C61069" w:rsidP="00C61069">
      <w:pPr>
        <w:tabs>
          <w:tab w:val="left" w:pos="4820"/>
        </w:tabs>
      </w:pPr>
      <w:r>
        <w:tab/>
        <w:t>starostka obce</w:t>
      </w:r>
    </w:p>
    <w:p w:rsidR="007443AA" w:rsidRDefault="007443AA"/>
    <w:sectPr w:rsidR="007443AA" w:rsidSect="00684A07">
      <w:pgSz w:w="11907" w:h="16839" w:code="9"/>
      <w:pgMar w:top="1134" w:right="1134" w:bottom="1134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5CD7"/>
    <w:multiLevelType w:val="hybridMultilevel"/>
    <w:tmpl w:val="6440817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5440E56"/>
    <w:multiLevelType w:val="hybridMultilevel"/>
    <w:tmpl w:val="F8EE7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8C4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80B"/>
    <w:multiLevelType w:val="hybridMultilevel"/>
    <w:tmpl w:val="D47E7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07"/>
    <w:rsid w:val="000D7F2A"/>
    <w:rsid w:val="00684A07"/>
    <w:rsid w:val="0070321B"/>
    <w:rsid w:val="007443AA"/>
    <w:rsid w:val="00A94C19"/>
    <w:rsid w:val="00AB210F"/>
    <w:rsid w:val="00C61069"/>
    <w:rsid w:val="00D358F6"/>
    <w:rsid w:val="00D404C3"/>
    <w:rsid w:val="00D431AB"/>
    <w:rsid w:val="00D60FA0"/>
    <w:rsid w:val="00E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1BBA"/>
  <w15:docId w15:val="{8DF753B6-33E6-4077-BD83-4F760455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FA0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FA0"/>
    <w:pPr>
      <w:keepNext/>
      <w:framePr w:hSpace="141" w:wrap="notBeside" w:hAnchor="margin" w:xAlign="center" w:y="1087"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60FA0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qFormat/>
    <w:rsid w:val="00D60FA0"/>
    <w:rPr>
      <w:rFonts w:eastAsia="Times New Roman"/>
      <w:u w:val="single"/>
    </w:rPr>
  </w:style>
  <w:style w:type="paragraph" w:styleId="Bezmezer">
    <w:name w:val="No Spacing"/>
    <w:uiPriority w:val="1"/>
    <w:qFormat/>
    <w:rsid w:val="00D60FA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Szotkowská</dc:creator>
  <cp:lastModifiedBy>Kateřina Szotkowská</cp:lastModifiedBy>
  <cp:revision>2</cp:revision>
  <cp:lastPrinted>2020-04-28T10:01:00Z</cp:lastPrinted>
  <dcterms:created xsi:type="dcterms:W3CDTF">2020-04-28T10:01:00Z</dcterms:created>
  <dcterms:modified xsi:type="dcterms:W3CDTF">2020-04-28T10:01:00Z</dcterms:modified>
</cp:coreProperties>
</file>